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42F3" w14:textId="48F53EFA" w:rsidR="00EE52D0" w:rsidRPr="00EE52D0" w:rsidRDefault="00EE52D0">
      <w:pPr>
        <w:rPr>
          <w:rFonts w:ascii="Arial" w:hAnsi="Arial" w:cs="Arial"/>
          <w:b/>
          <w:bCs/>
          <w:color w:val="1A1A1A"/>
          <w:shd w:val="clear" w:color="auto" w:fill="FFFFFF"/>
        </w:rPr>
      </w:pPr>
      <w:r w:rsidRPr="00EE52D0">
        <w:rPr>
          <w:rFonts w:ascii="Arial" w:hAnsi="Arial" w:cs="Arial"/>
          <w:b/>
          <w:bCs/>
          <w:color w:val="1A1A1A"/>
          <w:shd w:val="clear" w:color="auto" w:fill="FFFFFF"/>
        </w:rPr>
        <w:t>CONDIZIONI PER LA GUIDA</w:t>
      </w:r>
    </w:p>
    <w:p w14:paraId="44DC351E" w14:textId="6A4E2248" w:rsidR="0028094B" w:rsidRPr="00EE52D0" w:rsidRDefault="00EE52D0">
      <w:pPr>
        <w:rPr>
          <w:rFonts w:ascii="Arial" w:hAnsi="Arial" w:cs="Arial"/>
          <w:color w:val="1A1A1A"/>
          <w:shd w:val="clear" w:color="auto" w:fill="FFFFFF"/>
        </w:rPr>
      </w:pPr>
      <w:r w:rsidRPr="00EE52D0">
        <w:rPr>
          <w:rFonts w:ascii="Arial" w:hAnsi="Arial" w:cs="Arial"/>
          <w:color w:val="1A1A1A"/>
          <w:shd w:val="clear" w:color="auto" w:fill="FFFFFF"/>
        </w:rPr>
        <w:t xml:space="preserve">I </w:t>
      </w:r>
      <w:r w:rsidR="0028094B" w:rsidRPr="00EE52D0">
        <w:rPr>
          <w:rFonts w:ascii="Arial" w:hAnsi="Arial" w:cs="Arial"/>
          <w:color w:val="1A1A1A"/>
          <w:shd w:val="clear" w:color="auto" w:fill="FFFFFF"/>
        </w:rPr>
        <w:t>monopattini a propulsione prevalentemente elettrica possono essere condotti solo da utilizzatori che abbiano compiuto il quattordicesimo anno di età.</w:t>
      </w:r>
    </w:p>
    <w:p w14:paraId="162EBC59" w14:textId="77777777" w:rsidR="0028094B" w:rsidRPr="0028094B" w:rsidRDefault="0028094B" w:rsidP="0028094B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b/>
          <w:bCs/>
          <w:color w:val="1A1A1A"/>
          <w:kern w:val="0"/>
          <w:lang w:eastAsia="it-IT"/>
          <w14:ligatures w14:val="none"/>
        </w:rPr>
      </w:pPr>
      <w:r w:rsidRPr="0028094B">
        <w:rPr>
          <w:rFonts w:ascii="Arial" w:eastAsia="Times New Roman" w:hAnsi="Arial" w:cs="Arial"/>
          <w:b/>
          <w:bCs/>
          <w:color w:val="1A1A1A"/>
          <w:kern w:val="0"/>
          <w:lang w:eastAsia="it-IT"/>
          <w14:ligatures w14:val="none"/>
        </w:rPr>
        <w:t>Marcatura CE</w:t>
      </w:r>
    </w:p>
    <w:p w14:paraId="796B70BF" w14:textId="0940F8CE" w:rsidR="00C0185C" w:rsidRDefault="0028094B" w:rsidP="0028094B">
      <w:pPr>
        <w:shd w:val="clear" w:color="auto" w:fill="FFFFFF"/>
        <w:spacing w:after="100" w:afterAutospacing="1" w:line="240" w:lineRule="auto"/>
        <w:rPr>
          <w:rFonts w:ascii="Arial" w:hAnsi="Arial" w:cs="Arial"/>
          <w:color w:val="1A1A1A"/>
          <w:shd w:val="clear" w:color="auto" w:fill="FFFFFF"/>
        </w:rPr>
      </w:pPr>
      <w:r w:rsidRPr="0028094B"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  <w:t>L’obbligo della marcatura CE</w:t>
      </w:r>
      <w:r w:rsidRPr="00EE52D0">
        <w:rPr>
          <w:rFonts w:ascii="Arial" w:hAnsi="Arial" w:cs="Arial"/>
          <w:color w:val="1A1A1A"/>
          <w:shd w:val="clear" w:color="auto" w:fill="FFFFFF"/>
        </w:rPr>
        <w:t xml:space="preserve"> attesta che il prodotto è stato valutato dal produttore e che si ritiene rispetti i requisiti previsti dall'UE in materia di sicurezza, salute e tutela dell'ambiente</w:t>
      </w:r>
      <w:r w:rsidR="00E6775D">
        <w:rPr>
          <w:rFonts w:ascii="Arial" w:hAnsi="Arial" w:cs="Arial"/>
          <w:color w:val="1A1A1A"/>
          <w:shd w:val="clear" w:color="auto" w:fill="FFFFFF"/>
        </w:rPr>
        <w:t>.</w:t>
      </w:r>
    </w:p>
    <w:p w14:paraId="34B9507A" w14:textId="59A9F8AC" w:rsidR="00C0185C" w:rsidRPr="00C0185C" w:rsidRDefault="00C0185C" w:rsidP="0028094B">
      <w:pPr>
        <w:shd w:val="clear" w:color="auto" w:fill="FFFFFF"/>
        <w:spacing w:after="100" w:afterAutospacing="1" w:line="240" w:lineRule="auto"/>
        <w:rPr>
          <w:rFonts w:ascii="Arial" w:hAnsi="Arial" w:cs="Arial"/>
          <w:b/>
          <w:bCs/>
          <w:color w:val="1A1A1A"/>
          <w:shd w:val="clear" w:color="auto" w:fill="FFFFFF"/>
        </w:rPr>
      </w:pPr>
      <w:r w:rsidRPr="00C0185C">
        <w:rPr>
          <w:rFonts w:ascii="Arial" w:hAnsi="Arial" w:cs="Arial"/>
          <w:b/>
          <w:bCs/>
          <w:color w:val="1A1A1A"/>
          <w:shd w:val="clear" w:color="auto" w:fill="FFFFFF"/>
        </w:rPr>
        <w:t>Contrassegno identificativo</w:t>
      </w:r>
    </w:p>
    <w:p w14:paraId="73936CBF" w14:textId="2F4894D8" w:rsidR="00C0185C" w:rsidRPr="0028094B" w:rsidRDefault="00C0185C" w:rsidP="00C0185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</w:pPr>
      <w:r w:rsidRPr="00C0185C"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  <w:t>I proprietari hanno l’obbligo di chiedere il rilascio di un contrassegno adesivo, plastificato e non rimovibile, stampato dall’Istituto Poligrafico e Zecca dello Stato. La combinazione alfanumerica viene associata ai dati anagrafici del proprietario nell’Archivio nazionale dei veicoli</w:t>
      </w:r>
      <w:r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  <w:t>.</w:t>
      </w:r>
    </w:p>
    <w:p w14:paraId="6F09D2C9" w14:textId="5719F8C4" w:rsidR="0028094B" w:rsidRPr="00EE52D0" w:rsidRDefault="0028094B">
      <w:pPr>
        <w:rPr>
          <w:rFonts w:ascii="Arial" w:hAnsi="Arial" w:cs="Arial"/>
          <w:b/>
          <w:bCs/>
          <w:color w:val="1A1A1A"/>
          <w:shd w:val="clear" w:color="auto" w:fill="FFFFFF"/>
        </w:rPr>
      </w:pPr>
      <w:r w:rsidRPr="00EE52D0">
        <w:rPr>
          <w:rFonts w:ascii="Arial" w:hAnsi="Arial" w:cs="Arial"/>
          <w:b/>
          <w:bCs/>
          <w:color w:val="1A1A1A"/>
          <w:shd w:val="clear" w:color="auto" w:fill="FFFFFF"/>
        </w:rPr>
        <w:t>VISIBILITA’</w:t>
      </w:r>
      <w:r w:rsidR="00B03117">
        <w:rPr>
          <w:rFonts w:ascii="Arial" w:hAnsi="Arial" w:cs="Arial"/>
          <w:b/>
          <w:bCs/>
          <w:color w:val="1A1A1A"/>
          <w:shd w:val="clear" w:color="auto" w:fill="FFFFFF"/>
        </w:rPr>
        <w:t xml:space="preserve"> E PROTEZIONI</w:t>
      </w:r>
    </w:p>
    <w:p w14:paraId="46C1CCD2" w14:textId="74CFED0A" w:rsidR="0028094B" w:rsidRPr="00EE52D0" w:rsidRDefault="0028094B" w:rsidP="0028094B">
      <w:pPr>
        <w:shd w:val="clear" w:color="auto" w:fill="FFFFFF"/>
        <w:spacing w:after="120" w:line="240" w:lineRule="auto"/>
        <w:outlineLvl w:val="2"/>
        <w:rPr>
          <w:rFonts w:ascii="Arial" w:hAnsi="Arial" w:cs="Arial"/>
          <w:color w:val="1A1A1A"/>
          <w:shd w:val="clear" w:color="auto" w:fill="FFFFFF"/>
        </w:rPr>
      </w:pPr>
      <w:r w:rsidRPr="0028094B">
        <w:rPr>
          <w:rFonts w:ascii="Arial" w:eastAsia="Times New Roman" w:hAnsi="Arial" w:cs="Arial"/>
          <w:b/>
          <w:bCs/>
          <w:color w:val="1A1A1A"/>
          <w:kern w:val="0"/>
          <w:lang w:eastAsia="it-IT"/>
          <w14:ligatures w14:val="none"/>
        </w:rPr>
        <w:t>Uso del giubbotto retroriflettente</w:t>
      </w:r>
    </w:p>
    <w:p w14:paraId="25C2F264" w14:textId="41774D17" w:rsidR="003974AD" w:rsidRPr="00E6775D" w:rsidRDefault="00E6775D" w:rsidP="00E6775D">
      <w:pPr>
        <w:jc w:val="both"/>
        <w:rPr>
          <w:rFonts w:ascii="Arial" w:hAnsi="Arial" w:cs="Arial"/>
          <w:color w:val="1A1A1A"/>
          <w:shd w:val="clear" w:color="auto" w:fill="FFFFFF"/>
        </w:rPr>
      </w:pPr>
      <w:r w:rsidRPr="00E6775D">
        <w:rPr>
          <w:rFonts w:ascii="Arial" w:hAnsi="Arial" w:cs="Arial"/>
          <w:color w:val="1A1A1A"/>
          <w:shd w:val="clear" w:color="auto" w:fill="FFFFFF"/>
        </w:rPr>
        <w:t>Uso</w:t>
      </w:r>
      <w:r w:rsidR="0028094B" w:rsidRPr="00E6775D">
        <w:rPr>
          <w:rFonts w:ascii="Arial" w:hAnsi="Arial" w:cs="Arial"/>
          <w:color w:val="1A1A1A"/>
          <w:shd w:val="clear" w:color="auto" w:fill="FFFFFF"/>
        </w:rPr>
        <w:t xml:space="preserve"> del </w:t>
      </w:r>
      <w:r w:rsidR="0028094B" w:rsidRPr="00E6775D">
        <w:rPr>
          <w:rStyle w:val="Enfasigrassetto"/>
          <w:rFonts w:ascii="Arial" w:hAnsi="Arial" w:cs="Arial"/>
          <w:b w:val="0"/>
          <w:bCs w:val="0"/>
          <w:color w:val="1A1A1A"/>
          <w:shd w:val="clear" w:color="auto" w:fill="FFFFFF"/>
        </w:rPr>
        <w:t>giubbotto</w:t>
      </w:r>
      <w:r w:rsidR="0028094B" w:rsidRPr="00E6775D">
        <w:rPr>
          <w:rFonts w:ascii="Arial" w:hAnsi="Arial" w:cs="Arial"/>
          <w:b/>
          <w:bCs/>
          <w:color w:val="1A1A1A"/>
          <w:shd w:val="clear" w:color="auto" w:fill="FFFFFF"/>
        </w:rPr>
        <w:t> </w:t>
      </w:r>
      <w:r w:rsidR="0028094B" w:rsidRPr="00E6775D">
        <w:rPr>
          <w:rFonts w:ascii="Arial" w:hAnsi="Arial" w:cs="Arial"/>
          <w:color w:val="1A1A1A"/>
          <w:shd w:val="clear" w:color="auto" w:fill="FFFFFF"/>
        </w:rPr>
        <w:t>o</w:t>
      </w:r>
      <w:r w:rsidR="0028094B" w:rsidRPr="00E6775D">
        <w:rPr>
          <w:rFonts w:ascii="Arial" w:hAnsi="Arial" w:cs="Arial"/>
          <w:b/>
          <w:bCs/>
          <w:color w:val="1A1A1A"/>
          <w:shd w:val="clear" w:color="auto" w:fill="FFFFFF"/>
        </w:rPr>
        <w:t> </w:t>
      </w:r>
      <w:r w:rsidR="0028094B" w:rsidRPr="00E6775D">
        <w:rPr>
          <w:rStyle w:val="Enfasigrassetto"/>
          <w:rFonts w:ascii="Arial" w:hAnsi="Arial" w:cs="Arial"/>
          <w:b w:val="0"/>
          <w:bCs w:val="0"/>
          <w:color w:val="1A1A1A"/>
          <w:shd w:val="clear" w:color="auto" w:fill="FFFFFF"/>
        </w:rPr>
        <w:t>bretelle retroriflettenti ad alta visibilità</w:t>
      </w:r>
      <w:r w:rsidRPr="00E6775D">
        <w:rPr>
          <w:rStyle w:val="Enfasigrassetto"/>
          <w:rFonts w:ascii="Arial" w:hAnsi="Arial" w:cs="Arial"/>
          <w:b w:val="0"/>
          <w:bCs w:val="0"/>
          <w:color w:val="1A1A1A"/>
          <w:shd w:val="clear" w:color="auto" w:fill="FFFFFF"/>
        </w:rPr>
        <w:t xml:space="preserve"> </w:t>
      </w:r>
      <w:r w:rsidR="0028094B" w:rsidRPr="00E6775D">
        <w:rPr>
          <w:rStyle w:val="Enfasigrassetto"/>
          <w:rFonts w:ascii="Arial" w:hAnsi="Arial" w:cs="Arial"/>
          <w:b w:val="0"/>
          <w:bCs w:val="0"/>
          <w:color w:val="1A1A1A"/>
          <w:shd w:val="clear" w:color="auto" w:fill="FFFFFF"/>
        </w:rPr>
        <w:t>da mezz'ora dopo il tramonto, durante tutto il periodo dell'oscurità</w:t>
      </w:r>
      <w:r w:rsidR="0028094B" w:rsidRPr="00E6775D">
        <w:rPr>
          <w:rFonts w:ascii="Arial" w:hAnsi="Arial" w:cs="Arial"/>
          <w:color w:val="1A1A1A"/>
          <w:shd w:val="clear" w:color="auto" w:fill="FFFFFF"/>
        </w:rPr>
        <w:t xml:space="preserve">, fermo restando l’obbligo di indossare tali </w:t>
      </w:r>
      <w:r w:rsidRPr="00E6775D">
        <w:rPr>
          <w:rFonts w:ascii="Arial" w:hAnsi="Arial" w:cs="Arial"/>
          <w:color w:val="1A1A1A"/>
          <w:shd w:val="clear" w:color="auto" w:fill="FFFFFF"/>
        </w:rPr>
        <w:t>d</w:t>
      </w:r>
      <w:r w:rsidR="0028094B" w:rsidRPr="00E6775D">
        <w:rPr>
          <w:rFonts w:ascii="Arial" w:hAnsi="Arial" w:cs="Arial"/>
          <w:color w:val="1A1A1A"/>
          <w:shd w:val="clear" w:color="auto" w:fill="FFFFFF"/>
        </w:rPr>
        <w:t>ispositivi</w:t>
      </w:r>
      <w:r w:rsidR="0028094B" w:rsidRPr="00E6775D">
        <w:rPr>
          <w:rFonts w:ascii="Arial" w:hAnsi="Arial" w:cs="Arial"/>
          <w:b/>
          <w:bCs/>
          <w:color w:val="1A1A1A"/>
          <w:shd w:val="clear" w:color="auto" w:fill="FFFFFF"/>
        </w:rPr>
        <w:t> </w:t>
      </w:r>
      <w:r w:rsidR="0028094B" w:rsidRPr="00E6775D">
        <w:rPr>
          <w:rStyle w:val="Enfasigrassetto"/>
          <w:rFonts w:ascii="Arial" w:hAnsi="Arial" w:cs="Arial"/>
          <w:b w:val="0"/>
          <w:bCs w:val="0"/>
          <w:color w:val="1A1A1A"/>
          <w:shd w:val="clear" w:color="auto" w:fill="FFFFFF"/>
        </w:rPr>
        <w:t>sempre nelle gallerie</w:t>
      </w:r>
      <w:r w:rsidR="0028094B" w:rsidRPr="00E6775D">
        <w:rPr>
          <w:rFonts w:ascii="Arial" w:hAnsi="Arial" w:cs="Arial"/>
          <w:b/>
          <w:bCs/>
          <w:color w:val="1A1A1A"/>
          <w:shd w:val="clear" w:color="auto" w:fill="FFFFFF"/>
        </w:rPr>
        <w:t> </w:t>
      </w:r>
      <w:r w:rsidR="0028094B" w:rsidRPr="00E6775D">
        <w:rPr>
          <w:rFonts w:ascii="Arial" w:hAnsi="Arial" w:cs="Arial"/>
          <w:color w:val="1A1A1A"/>
          <w:shd w:val="clear" w:color="auto" w:fill="FFFFFF"/>
        </w:rPr>
        <w:t xml:space="preserve">come previsto dall’art. 182 </w:t>
      </w:r>
      <w:proofErr w:type="spellStart"/>
      <w:r w:rsidR="0028094B" w:rsidRPr="00E6775D">
        <w:rPr>
          <w:rFonts w:ascii="Arial" w:hAnsi="Arial" w:cs="Arial"/>
          <w:color w:val="1A1A1A"/>
          <w:shd w:val="clear" w:color="auto" w:fill="FFFFFF"/>
        </w:rPr>
        <w:t>c.d.s.</w:t>
      </w:r>
      <w:proofErr w:type="spellEnd"/>
    </w:p>
    <w:p w14:paraId="41E12B3D" w14:textId="77777777" w:rsidR="0028094B" w:rsidRPr="0028094B" w:rsidRDefault="0028094B" w:rsidP="0028094B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b/>
          <w:bCs/>
          <w:color w:val="1A1A1A"/>
          <w:kern w:val="0"/>
          <w:lang w:eastAsia="it-IT"/>
          <w14:ligatures w14:val="none"/>
        </w:rPr>
      </w:pPr>
      <w:r w:rsidRPr="0028094B">
        <w:rPr>
          <w:rFonts w:ascii="Arial" w:eastAsia="Times New Roman" w:hAnsi="Arial" w:cs="Arial"/>
          <w:b/>
          <w:bCs/>
          <w:color w:val="1A1A1A"/>
          <w:kern w:val="0"/>
          <w:lang w:eastAsia="it-IT"/>
          <w14:ligatures w14:val="none"/>
        </w:rPr>
        <w:t>Dispositivi di segnalazione visiva</w:t>
      </w:r>
    </w:p>
    <w:p w14:paraId="47D58C2E" w14:textId="77777777" w:rsidR="0028094B" w:rsidRPr="0028094B" w:rsidRDefault="0028094B" w:rsidP="00280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</w:pPr>
      <w:r w:rsidRPr="0028094B"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  <w:t>luce anteriore bianca o gialla fissa;</w:t>
      </w:r>
    </w:p>
    <w:p w14:paraId="03128A02" w14:textId="79451C6E" w:rsidR="0028094B" w:rsidRPr="00EE52D0" w:rsidRDefault="0028094B" w:rsidP="00280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</w:pPr>
      <w:r w:rsidRPr="0028094B"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  <w:t>posteriormente di catadiottri rossi e di luce rossa fissa</w:t>
      </w:r>
    </w:p>
    <w:p w14:paraId="748EE719" w14:textId="4EADF811" w:rsidR="0028094B" w:rsidRPr="00EE52D0" w:rsidRDefault="0028094B" w:rsidP="00280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Style w:val="Enfasigrassetto"/>
          <w:rFonts w:ascii="Arial" w:eastAsia="Times New Roman" w:hAnsi="Arial" w:cs="Arial"/>
          <w:b w:val="0"/>
          <w:bCs w:val="0"/>
          <w:color w:val="1A1A1A"/>
          <w:kern w:val="0"/>
          <w:lang w:eastAsia="it-IT"/>
          <w14:ligatures w14:val="none"/>
        </w:rPr>
      </w:pPr>
      <w:r w:rsidRPr="00EE52D0">
        <w:rPr>
          <w:rStyle w:val="Enfasigrassetto"/>
          <w:rFonts w:ascii="Arial" w:hAnsi="Arial" w:cs="Arial"/>
          <w:b w:val="0"/>
          <w:bCs w:val="0"/>
          <w:color w:val="1A1A1A"/>
          <w:shd w:val="clear" w:color="auto" w:fill="FFFFFF"/>
        </w:rPr>
        <w:t>indicatori luminosi di svolta</w:t>
      </w:r>
    </w:p>
    <w:p w14:paraId="36CB0B8C" w14:textId="705E2B20" w:rsidR="00EE52D0" w:rsidRPr="00EE52D0" w:rsidRDefault="00B03117" w:rsidP="00EE52D0">
      <w:pPr>
        <w:shd w:val="clear" w:color="auto" w:fill="FFFFFF"/>
        <w:spacing w:before="100" w:beforeAutospacing="1" w:after="100" w:afterAutospacing="1" w:line="240" w:lineRule="auto"/>
        <w:rPr>
          <w:rStyle w:val="Enfasigrassetto"/>
          <w:rFonts w:ascii="Arial" w:eastAsia="Times New Roman" w:hAnsi="Arial" w:cs="Arial"/>
          <w:color w:val="1A1A1A"/>
          <w:kern w:val="0"/>
          <w:lang w:eastAsia="it-IT"/>
          <w14:ligatures w14:val="none"/>
        </w:rPr>
      </w:pPr>
      <w:r>
        <w:rPr>
          <w:rStyle w:val="Enfasigrassetto"/>
          <w:rFonts w:ascii="Arial" w:eastAsia="Times New Roman" w:hAnsi="Arial" w:cs="Arial"/>
          <w:color w:val="1A1A1A"/>
          <w:kern w:val="0"/>
          <w:lang w:eastAsia="it-IT"/>
          <w14:ligatures w14:val="none"/>
        </w:rPr>
        <w:t>Uso del casco</w:t>
      </w:r>
    </w:p>
    <w:p w14:paraId="639F47EC" w14:textId="4798CEAC" w:rsidR="00EE52D0" w:rsidRPr="00EE52D0" w:rsidRDefault="00E6775D" w:rsidP="00151EA8">
      <w:pPr>
        <w:shd w:val="clear" w:color="auto" w:fill="FFFFFF"/>
        <w:spacing w:before="100" w:beforeAutospacing="1" w:after="100" w:afterAutospacing="1" w:line="240" w:lineRule="auto"/>
        <w:jc w:val="both"/>
        <w:rPr>
          <w:rStyle w:val="Enfasigrassetto"/>
          <w:rFonts w:ascii="Arial" w:eastAsia="Times New Roman" w:hAnsi="Arial" w:cs="Arial"/>
          <w:b w:val="0"/>
          <w:bCs w:val="0"/>
          <w:color w:val="1A1A1A"/>
          <w:kern w:val="0"/>
          <w:lang w:eastAsia="it-IT"/>
          <w14:ligatures w14:val="none"/>
        </w:rPr>
      </w:pPr>
      <w:r>
        <w:rPr>
          <w:rStyle w:val="Enfasigrassetto"/>
          <w:rFonts w:ascii="Arial" w:eastAsia="Times New Roman" w:hAnsi="Arial" w:cs="Arial"/>
          <w:b w:val="0"/>
          <w:bCs w:val="0"/>
          <w:color w:val="1A1A1A"/>
          <w:kern w:val="0"/>
          <w:lang w:eastAsia="it-IT"/>
          <w14:ligatures w14:val="none"/>
        </w:rPr>
        <w:t>O</w:t>
      </w:r>
      <w:r w:rsidR="00EE52D0" w:rsidRPr="00EE52D0">
        <w:rPr>
          <w:rStyle w:val="Enfasigrassetto"/>
          <w:rFonts w:ascii="Arial" w:eastAsia="Times New Roman" w:hAnsi="Arial" w:cs="Arial"/>
          <w:b w:val="0"/>
          <w:bCs w:val="0"/>
          <w:color w:val="1A1A1A"/>
          <w:kern w:val="0"/>
          <w:lang w:eastAsia="it-IT"/>
          <w14:ligatures w14:val="none"/>
        </w:rPr>
        <w:t>bbligo di indossare un idoneo casco protettivo conforme alle norme tecniche armonizzate UNI EN 1078 o UNI EN 1080</w:t>
      </w:r>
    </w:p>
    <w:p w14:paraId="01A08D57" w14:textId="31B8178B" w:rsidR="0028094B" w:rsidRDefault="00EE52D0" w:rsidP="00280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A1A1A"/>
          <w:kern w:val="0"/>
          <w:lang w:eastAsia="it-IT"/>
          <w14:ligatures w14:val="none"/>
        </w:rPr>
      </w:pPr>
      <w:r w:rsidRPr="00E6775D">
        <w:rPr>
          <w:rFonts w:ascii="Arial" w:eastAsia="Times New Roman" w:hAnsi="Arial" w:cs="Arial"/>
          <w:b/>
          <w:bCs/>
          <w:color w:val="1A1A1A"/>
          <w:kern w:val="0"/>
          <w:lang w:eastAsia="it-IT"/>
          <w14:ligatures w14:val="none"/>
        </w:rPr>
        <w:t>CIRCOLAZIONE</w:t>
      </w:r>
    </w:p>
    <w:p w14:paraId="3B03059C" w14:textId="719D3FE2" w:rsidR="00B03117" w:rsidRPr="00C0185C" w:rsidRDefault="00B03117" w:rsidP="00C0185C">
      <w:pPr>
        <w:pStyle w:val="Paragrafoelenco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</w:pPr>
      <w:r w:rsidRPr="00C0185C"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  <w:t>I monopattini possono circolare solo su strade urbane con limite di velocità non superiore a 50 km/h. Non è più consentita la circolazione fuori dal centro abitato, neppure sulle piste ciclabili o su percorsi riservati ai velocipedi.</w:t>
      </w:r>
    </w:p>
    <w:p w14:paraId="5BB6C299" w14:textId="77777777" w:rsidR="00B03117" w:rsidRPr="00C0185C" w:rsidRDefault="00B03117" w:rsidP="00C0185C">
      <w:pPr>
        <w:pStyle w:val="Paragrafoelenco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</w:pPr>
      <w:r w:rsidRPr="00C0185C"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  <w:t xml:space="preserve">Resta vietata la circolazione sui marciapiedi, dove è consentita soltanto la conduzione a mano. </w:t>
      </w:r>
    </w:p>
    <w:p w14:paraId="6EA13F37" w14:textId="682C8AEC" w:rsidR="00B03117" w:rsidRPr="00C0185C" w:rsidRDefault="00B03117" w:rsidP="00C0185C">
      <w:pPr>
        <w:pStyle w:val="Paragrafoelenco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</w:pPr>
      <w:proofErr w:type="gramStart"/>
      <w:r w:rsidRPr="00C0185C"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  <w:t>Vietato  circolare</w:t>
      </w:r>
      <w:proofErr w:type="gramEnd"/>
      <w:r w:rsidRPr="00C0185C"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  <w:t xml:space="preserve"> contromano, con eliminazione della precedente deroga collegata alle strade con doppio senso ciclabile.</w:t>
      </w:r>
    </w:p>
    <w:p w14:paraId="0535E3E3" w14:textId="54B20280" w:rsidR="00151EA8" w:rsidRPr="00C0185C" w:rsidRDefault="00151EA8" w:rsidP="00C0185C">
      <w:pPr>
        <w:pStyle w:val="Paragrafoelenco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1A1A1A"/>
          <w:kern w:val="0"/>
          <w:lang w:eastAsia="it-IT"/>
          <w14:ligatures w14:val="none"/>
        </w:rPr>
      </w:pPr>
      <w:r w:rsidRPr="00C0185C">
        <w:rPr>
          <w:rStyle w:val="Enfasigrassetto"/>
          <w:rFonts w:ascii="Arial" w:hAnsi="Arial" w:cs="Arial"/>
          <w:b w:val="0"/>
          <w:bCs w:val="0"/>
          <w:color w:val="1A1A1A"/>
          <w:shd w:val="clear" w:color="auto" w:fill="FFFFFF"/>
        </w:rPr>
        <w:t>Vietato il trasporto di altre persone, oggetti o animali, condurre animali e farsi trainare da altro veicolo</w:t>
      </w:r>
      <w:r w:rsidRPr="00C0185C">
        <w:rPr>
          <w:rFonts w:ascii="Arial" w:hAnsi="Arial" w:cs="Arial"/>
          <w:b/>
          <w:bCs/>
          <w:color w:val="1A1A1A"/>
          <w:shd w:val="clear" w:color="auto" w:fill="FFFFFF"/>
        </w:rPr>
        <w:t>.</w:t>
      </w:r>
    </w:p>
    <w:p w14:paraId="6D198B40" w14:textId="58249B8D" w:rsidR="00EE52D0" w:rsidRPr="00EE52D0" w:rsidRDefault="00B03117" w:rsidP="00EE52D0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b/>
          <w:bCs/>
          <w:color w:val="1A1A1A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color w:val="1A1A1A"/>
          <w:kern w:val="0"/>
          <w:lang w:eastAsia="it-IT"/>
          <w14:ligatures w14:val="none"/>
        </w:rPr>
        <w:t>VELOCITA’ CONSENTITA</w:t>
      </w:r>
    </w:p>
    <w:p w14:paraId="7EA8B4A1" w14:textId="237D7EAB" w:rsidR="00EE52D0" w:rsidRPr="00EE52D0" w:rsidRDefault="00EE52D0" w:rsidP="00EE52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</w:pPr>
      <w:r w:rsidRPr="00EE52D0"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  <w:t>non possono superare la velocità di 2</w:t>
      </w:r>
      <w:r w:rsidR="00013024"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  <w:t>0</w:t>
      </w:r>
      <w:r w:rsidRPr="00EE52D0"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  <w:t xml:space="preserve"> km/h quando circolano sulla carreggiata;</w:t>
      </w:r>
    </w:p>
    <w:p w14:paraId="29268F2F" w14:textId="77777777" w:rsidR="00EE52D0" w:rsidRPr="00EE52D0" w:rsidRDefault="00EE52D0" w:rsidP="00EE52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</w:pPr>
      <w:r w:rsidRPr="00EE52D0">
        <w:rPr>
          <w:rFonts w:ascii="Arial" w:eastAsia="Times New Roman" w:hAnsi="Arial" w:cs="Arial"/>
          <w:color w:val="1A1A1A"/>
          <w:kern w:val="0"/>
          <w:lang w:eastAsia="it-IT"/>
          <w14:ligatures w14:val="none"/>
        </w:rPr>
        <w:t>non possono superare la velocità di 6 km/h quando circolano nelle aree pedonali.</w:t>
      </w:r>
    </w:p>
    <w:sectPr w:rsidR="00EE52D0" w:rsidRPr="00EE52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0E06"/>
    <w:multiLevelType w:val="multilevel"/>
    <w:tmpl w:val="5E1C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61B6A"/>
    <w:multiLevelType w:val="hybridMultilevel"/>
    <w:tmpl w:val="AB182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630FC"/>
    <w:multiLevelType w:val="multilevel"/>
    <w:tmpl w:val="7ED6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804D87"/>
    <w:multiLevelType w:val="multilevel"/>
    <w:tmpl w:val="1102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66616">
    <w:abstractNumId w:val="2"/>
  </w:num>
  <w:num w:numId="2" w16cid:durableId="1371800744">
    <w:abstractNumId w:val="3"/>
  </w:num>
  <w:num w:numId="3" w16cid:durableId="2083788694">
    <w:abstractNumId w:val="0"/>
  </w:num>
  <w:num w:numId="4" w16cid:durableId="1675768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9F"/>
    <w:rsid w:val="00013024"/>
    <w:rsid w:val="00151EA8"/>
    <w:rsid w:val="0028094B"/>
    <w:rsid w:val="003974AD"/>
    <w:rsid w:val="00685E2E"/>
    <w:rsid w:val="00B03117"/>
    <w:rsid w:val="00B1694F"/>
    <w:rsid w:val="00BB2CE1"/>
    <w:rsid w:val="00C0185C"/>
    <w:rsid w:val="00D9369F"/>
    <w:rsid w:val="00E6775D"/>
    <w:rsid w:val="00E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9BE3"/>
  <w15:chartTrackingRefBased/>
  <w15:docId w15:val="{1941E2F6-5E7F-4C62-98A4-1017F96B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3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3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3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3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3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3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36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36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36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36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36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36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36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36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36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3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36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369F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280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Polizia Municipale 1</dc:creator>
  <cp:keywords/>
  <dc:description/>
  <cp:lastModifiedBy>Polizia Municipale 1</cp:lastModifiedBy>
  <cp:revision>5</cp:revision>
  <dcterms:created xsi:type="dcterms:W3CDTF">2026-04-30T09:12:00Z</dcterms:created>
  <dcterms:modified xsi:type="dcterms:W3CDTF">2026-05-11T15:59:00Z</dcterms:modified>
</cp:coreProperties>
</file>